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4B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jc w:val="center"/>
        <w:textAlignment w:val="auto"/>
        <w:rPr>
          <w:rFonts w:hint="default" w:ascii="宋体" w:hAnsi="宋体" w:eastAsia="宋体" w:cs="宋体"/>
          <w:b/>
          <w:sz w:val="28"/>
          <w:szCs w:val="28"/>
          <w:lang w:val="en-US" w:eastAsia="zh-CN"/>
        </w:rPr>
      </w:pPr>
      <w:bookmarkStart w:id="2" w:name="_GoBack"/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海氏海诺大宗物料竞争性价格谈判公告</w:t>
      </w:r>
      <w:bookmarkEnd w:id="2"/>
    </w:p>
    <w:p w14:paraId="5FA9E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firstLine="480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/>
        </w:rPr>
      </w:pPr>
      <w:bookmarkStart w:id="0" w:name="_Hlk215066738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为满足海氏海诺集团的生产运营需求，保证海氏海诺供应链的韧性，现对相关物料开展竞争性价格谈判，欢迎符合条件的优秀生产企业参与。</w:t>
      </w:r>
    </w:p>
    <w:p w14:paraId="138DF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一、项目概述</w:t>
      </w:r>
    </w:p>
    <w:p w14:paraId="49313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1.名称：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ascii="宋体" w:hAnsi="宋体" w:eastAsia="宋体" w:cs="宋体"/>
          <w:sz w:val="24"/>
          <w:szCs w:val="24"/>
          <w:u w:val="single"/>
        </w:rPr>
        <w:t>海氏海诺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大宗物料竞争性价格谈判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项目</w:t>
      </w:r>
    </w:p>
    <w:p w14:paraId="01209586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2.内容：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主要包括以下材料</w:t>
      </w:r>
    </w:p>
    <w:tbl>
      <w:tblPr>
        <w:tblStyle w:val="10"/>
        <w:tblW w:w="54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3040"/>
        <w:gridCol w:w="1658"/>
      </w:tblGrid>
      <w:tr w14:paraId="4BC80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vAlign w:val="center"/>
          </w:tcPr>
          <w:p w14:paraId="2C6B063B"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Cs/>
                <w:sz w:val="24"/>
                <w:szCs w:val="24"/>
              </w:rPr>
              <w:t>序号</w:t>
            </w:r>
          </w:p>
        </w:tc>
        <w:tc>
          <w:tcPr>
            <w:tcW w:w="3040" w:type="dxa"/>
            <w:vAlign w:val="center"/>
          </w:tcPr>
          <w:p w14:paraId="20DAC760"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</w:rPr>
            </w:pPr>
            <w:r>
              <w:rPr>
                <w:rFonts w:ascii="宋体" w:hAnsi="宋体" w:eastAsia="宋体" w:cs="Arial"/>
                <w:bCs/>
                <w:sz w:val="24"/>
                <w:szCs w:val="24"/>
              </w:rPr>
              <w:t>物料名称</w:t>
            </w:r>
          </w:p>
        </w:tc>
        <w:tc>
          <w:tcPr>
            <w:tcW w:w="1658" w:type="dxa"/>
            <w:vAlign w:val="center"/>
          </w:tcPr>
          <w:p w14:paraId="290D6E6A">
            <w:pPr>
              <w:jc w:val="center"/>
              <w:rPr>
                <w:rFonts w:hint="default" w:ascii="宋体" w:hAnsi="宋体" w:eastAsia="宋体" w:cs="Arial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Cs/>
                <w:sz w:val="24"/>
                <w:szCs w:val="24"/>
                <w:lang w:val="en-US" w:eastAsia="zh-CN"/>
              </w:rPr>
              <w:t>预计年用量</w:t>
            </w:r>
          </w:p>
        </w:tc>
      </w:tr>
      <w:tr w14:paraId="07445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vAlign w:val="center"/>
          </w:tcPr>
          <w:p w14:paraId="45730E03"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69ED53B7">
            <w:pPr>
              <w:jc w:val="left"/>
              <w:rPr>
                <w:rFonts w:hint="default" w:ascii="宋体" w:hAnsi="宋体" w:eastAsia="宋体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bCs/>
                <w:kern w:val="2"/>
                <w:sz w:val="24"/>
                <w:szCs w:val="24"/>
                <w:lang w:val="en-US" w:eastAsia="zh-CN" w:bidi="ar-SA"/>
              </w:rPr>
              <w:t>脱脂棉纱布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1D2B4085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bCs/>
                <w:sz w:val="24"/>
                <w:szCs w:val="24"/>
                <w:lang w:val="en-US" w:eastAsia="zh-CN"/>
              </w:rPr>
              <w:t>1900万米</w:t>
            </w:r>
          </w:p>
        </w:tc>
      </w:tr>
      <w:tr w14:paraId="521EC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  <w:jc w:val="center"/>
        </w:trPr>
        <w:tc>
          <w:tcPr>
            <w:tcW w:w="738" w:type="dxa"/>
            <w:vAlign w:val="center"/>
          </w:tcPr>
          <w:p w14:paraId="46FCF7F0">
            <w:pPr>
              <w:jc w:val="center"/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040" w:type="dxa"/>
            <w:shd w:val="clear" w:color="auto" w:fill="auto"/>
            <w:vAlign w:val="center"/>
          </w:tcPr>
          <w:p w14:paraId="71C08116">
            <w:pPr>
              <w:jc w:val="left"/>
              <w:rPr>
                <w:rFonts w:hint="default" w:ascii="宋体" w:hAnsi="宋体" w:eastAsia="宋体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  <w:t>医用脱脂棉（棉球/棉条）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5A87945F">
            <w:pPr>
              <w:ind w:left="0" w:leftChars="0" w:right="0" w:rightChars="0" w:firstLine="0" w:firstLineChars="0"/>
              <w:jc w:val="center"/>
              <w:rPr>
                <w:rFonts w:hint="default" w:ascii="宋体" w:hAnsi="宋体" w:eastAsia="宋体" w:cstheme="minorBidi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Cs/>
                <w:sz w:val="24"/>
                <w:szCs w:val="24"/>
                <w:lang w:val="en-US" w:eastAsia="zh-CN"/>
              </w:rPr>
              <w:t>500吨</w:t>
            </w:r>
          </w:p>
        </w:tc>
      </w:tr>
    </w:tbl>
    <w:p w14:paraId="25F63AB3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firstLine="0" w:firstLine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3.送货地址：山东省青岛莱西市姜山镇</w:t>
      </w:r>
    </w:p>
    <w:p w14:paraId="3CAC1FBD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4.合作期限：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/>
        </w:rPr>
        <w:t>长期</w:t>
      </w:r>
    </w:p>
    <w:p w14:paraId="1D9B5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、招募说明</w:t>
      </w:r>
    </w:p>
    <w:p w14:paraId="6B0BC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1.门槛要求</w:t>
      </w:r>
    </w:p>
    <w:p w14:paraId="3E163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1）需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具有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有效营业执照，且注册年限≥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年、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实缴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资本≥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00万元</w:t>
      </w:r>
    </w:p>
    <w:p w14:paraId="54B54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default" w:ascii="宋体" w:hAnsi="宋体" w:eastAsia="宋体" w:cs="宋体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须具备相对应的合规性生产资格手续</w:t>
      </w:r>
    </w:p>
    <w:p w14:paraId="5BF3E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）良好的财务状况，具有一般纳税人资格，且可以开具13%增值税专用发票</w:t>
      </w:r>
    </w:p>
    <w:p w14:paraId="72BBB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竞价流程</w:t>
      </w:r>
    </w:p>
    <w:p w14:paraId="7865AF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填写报名表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（须附相关营业执照、资格证件）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将</w:t>
      </w:r>
      <w:r>
        <w:rPr>
          <w:rFonts w:hint="eastAsia" w:ascii="宋体" w:hAnsi="宋体" w:eastAsia="宋体" w:cs="宋体"/>
          <w:sz w:val="24"/>
          <w:szCs w:val="24"/>
        </w:rPr>
        <w:t>PDF格式的《报名表》及其附件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以压缩包形式发至联系人邮箱，且邮件名称标注为“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海诺健康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2026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竞价谈判</w:t>
      </w:r>
      <w:r>
        <w:rPr>
          <w:rFonts w:hint="eastAsia" w:ascii="宋体" w:hAnsi="宋体" w:eastAsia="宋体" w:cs="宋体"/>
          <w:sz w:val="24"/>
          <w:szCs w:val="24"/>
        </w:rPr>
        <w:t>”。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1605"/>
        <w:gridCol w:w="1607"/>
        <w:gridCol w:w="1607"/>
        <w:gridCol w:w="1607"/>
        <w:gridCol w:w="1607"/>
      </w:tblGrid>
      <w:tr w14:paraId="2ACA2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605" w:type="dxa"/>
            <w:vAlign w:val="center"/>
          </w:tcPr>
          <w:p w14:paraId="6BF9DE5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公司名称</w:t>
            </w:r>
          </w:p>
        </w:tc>
        <w:tc>
          <w:tcPr>
            <w:tcW w:w="1605" w:type="dxa"/>
            <w:vAlign w:val="center"/>
          </w:tcPr>
          <w:p w14:paraId="6BD47AA3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注册时间</w:t>
            </w:r>
          </w:p>
        </w:tc>
        <w:tc>
          <w:tcPr>
            <w:tcW w:w="1607" w:type="dxa"/>
            <w:vAlign w:val="center"/>
          </w:tcPr>
          <w:p w14:paraId="54D506A4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实缴资本</w:t>
            </w:r>
          </w:p>
        </w:tc>
        <w:tc>
          <w:tcPr>
            <w:tcW w:w="1607" w:type="dxa"/>
            <w:vAlign w:val="center"/>
          </w:tcPr>
          <w:p w14:paraId="5121DDC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供货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物料</w:t>
            </w:r>
          </w:p>
        </w:tc>
        <w:tc>
          <w:tcPr>
            <w:tcW w:w="1607" w:type="dxa"/>
            <w:vAlign w:val="center"/>
          </w:tcPr>
          <w:p w14:paraId="5171ABE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</w:t>
            </w:r>
          </w:p>
        </w:tc>
        <w:tc>
          <w:tcPr>
            <w:tcW w:w="1607" w:type="dxa"/>
            <w:vAlign w:val="center"/>
          </w:tcPr>
          <w:p w14:paraId="10DDDF3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</w:tr>
      <w:tr w14:paraId="3A000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605" w:type="dxa"/>
            <w:vAlign w:val="center"/>
          </w:tcPr>
          <w:p w14:paraId="28E785DD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5" w:type="dxa"/>
            <w:vAlign w:val="center"/>
          </w:tcPr>
          <w:p w14:paraId="55073651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16496A20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04FCBBD8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05EFA775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095FC472"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344BF4B0">
      <w:pPr>
        <w:numPr>
          <w:ilvl w:val="0"/>
          <w:numId w:val="1"/>
        </w:numPr>
        <w:adjustRightInd w:val="0"/>
        <w:snapToGrid w:val="0"/>
        <w:spacing w:line="400" w:lineRule="exact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资料初审完成后，我司会邀请通过初审的供货商填写《供应商调查表》、《质量保证协议》、《技术标准》、《询价单》，并将填写后的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电子版报价单与资料发送至联系人邮箱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384EF1D9">
      <w:pPr>
        <w:numPr>
          <w:ilvl w:val="0"/>
          <w:numId w:val="1"/>
        </w:numPr>
        <w:adjustRightInd w:val="0"/>
        <w:snapToGrid w:val="0"/>
        <w:spacing w:line="400" w:lineRule="exact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我司会对提交的资料与价格进行初步审核，并视情况联系竞价厂商进行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多轮线上议价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353AC59A">
      <w:pPr>
        <w:adjustRightInd w:val="0"/>
        <w:snapToGrid w:val="0"/>
        <w:spacing w:line="400" w:lineRule="exac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竞价谈判</w:t>
      </w:r>
      <w:r>
        <w:rPr>
          <w:rFonts w:hint="eastAsia" w:ascii="宋体" w:hAnsi="宋体" w:eastAsia="宋体" w:cs="宋体"/>
          <w:sz w:val="24"/>
          <w:szCs w:val="24"/>
        </w:rPr>
        <w:t>截止时间：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2026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21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日下午17：00</w:t>
      </w:r>
    </w:p>
    <w:p w14:paraId="2ABB8155">
      <w:pPr>
        <w:adjustRightInd w:val="0"/>
        <w:snapToGrid w:val="0"/>
        <w:spacing w:line="400" w:lineRule="exact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 xml:space="preserve">招募联系人：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迟晓晗</w:t>
      </w:r>
      <w:r>
        <w:rPr>
          <w:rFonts w:hint="eastAsia" w:ascii="宋体" w:hAnsi="宋体" w:eastAsia="宋体" w:cs="宋体"/>
          <w:sz w:val="24"/>
          <w:szCs w:val="24"/>
        </w:rPr>
        <w:t xml:space="preserve"> （电话：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13395347836  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邮箱：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94486644@qq.com   </w:t>
      </w:r>
      <w:r>
        <w:rPr>
          <w:rFonts w:hint="eastAsia" w:ascii="宋体" w:hAnsi="宋体" w:eastAsia="宋体" w:cs="宋体"/>
          <w:sz w:val="24"/>
          <w:szCs w:val="24"/>
        </w:rPr>
        <w:t xml:space="preserve"> 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5E2948C7">
      <w:pPr>
        <w:adjustRightInd w:val="0"/>
        <w:snapToGrid w:val="0"/>
        <w:spacing w:line="360" w:lineRule="auto"/>
        <w:jc w:val="right"/>
        <w:rPr>
          <w:rFonts w:ascii="宋体" w:hAnsi="宋体" w:eastAsia="宋体"/>
          <w:sz w:val="24"/>
          <w:szCs w:val="24"/>
        </w:rPr>
      </w:pPr>
    </w:p>
    <w:p w14:paraId="154D474C">
      <w:pPr>
        <w:adjustRightInd w:val="0"/>
        <w:snapToGrid w:val="0"/>
        <w:spacing w:line="360" w:lineRule="auto"/>
        <w:jc w:val="righ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海氏海诺健康科技股份有限公司 </w:t>
      </w:r>
    </w:p>
    <w:p w14:paraId="50B4DC8A">
      <w:pPr>
        <w:wordWrap w:val="0"/>
        <w:adjustRightInd w:val="0"/>
        <w:snapToGrid w:val="0"/>
        <w:spacing w:line="360" w:lineRule="auto"/>
        <w:jc w:val="right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2026年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/>
          <w:sz w:val="24"/>
          <w:szCs w:val="24"/>
        </w:rPr>
        <w:t>月</w:t>
      </w:r>
      <w:bookmarkEnd w:id="0"/>
      <w:r>
        <w:rPr>
          <w:rFonts w:hint="eastAsia" w:ascii="宋体" w:hAnsi="宋体" w:eastAsia="宋体"/>
          <w:sz w:val="24"/>
          <w:szCs w:val="24"/>
        </w:rPr>
        <w:t xml:space="preserve">  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567" w:right="1134" w:bottom="567" w:left="1134" w:header="567" w:footer="85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6D062">
    <w:pPr>
      <w:pStyle w:val="6"/>
      <w:spacing w:before="120" w:beforeLines="50"/>
      <w:jc w:val="right"/>
      <w:rPr>
        <w:rFonts w:hint="eastAsia" w:ascii="宋体" w:hAnsi="宋体" w:eastAsia="宋体"/>
        <w:b/>
        <w:bCs/>
        <w:sz w:val="20"/>
        <w:szCs w:val="20"/>
      </w:rPr>
    </w:pPr>
    <w:r>
      <w:rPr>
        <w:rFonts w:ascii="宋体" w:hAnsi="宋体" w:eastAsia="宋体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5080</wp:posOffset>
              </wp:positionV>
              <wp:extent cx="6118860" cy="0"/>
              <wp:effectExtent l="0" t="0" r="0" b="0"/>
              <wp:wrapNone/>
              <wp:docPr id="676284575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886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4" o:spid="_x0000_s1026" o:spt="20" style="position:absolute;left:0pt;margin-left:0.3pt;margin-top:0.4pt;height:0pt;width:481.8pt;z-index:251660288;mso-width-relative:page;mso-height-relative:page;" filled="f" stroked="t" coordsize="21600,21600" o:gfxdata="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Oc6H&#10;htEAAAACAQAADwAAAAAAAAABACAAAAAiAAAAZHJzL2Rvd25yZXYueG1sUEsBAhQAFAAAAAgAh07i&#10;QNp+/qrwAQAAugMAAA4AAAAAAAAAAQAgAAAAIAEAAGRycy9lMm9Eb2MueG1sUEsFBgAAAAAGAAYA&#10;WQEAAIIFAAAAAA==&#10;">
              <v:fill on="f" focussize="0,0"/>
              <v:stroke weight="2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宋体" w:hAnsi="宋体" w:eastAsia="宋体"/>
        <w:sz w:val="20"/>
        <w:szCs w:val="20"/>
      </w:rPr>
      <w:t xml:space="preserve">                          </w:t>
    </w:r>
    <w:r>
      <w:rPr>
        <w:rFonts w:ascii="黑体" w:hAnsi="黑体" w:eastAsia="黑体"/>
        <w:b/>
        <w:bCs/>
        <w:sz w:val="24"/>
        <w:szCs w:val="24"/>
      </w:rPr>
      <w:t xml:space="preserve">www.hainuocn.com   </w:t>
    </w:r>
    <w:r>
      <w:rPr>
        <w:rFonts w:hint="eastAsia" w:ascii="黑体" w:hAnsi="黑体" w:eastAsia="黑体"/>
        <w:b/>
        <w:bCs/>
        <w:sz w:val="20"/>
        <w:szCs w:val="20"/>
      </w:rPr>
      <w:t>健康 快乐 成功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D46C8">
    <w:pPr>
      <w:pStyle w:val="7"/>
      <w:rPr>
        <w:rFonts w:hint="eastAsia" w:ascii="黑体" w:hAnsi="黑体" w:eastAsia="黑体"/>
        <w:bCs/>
        <w:sz w:val="24"/>
        <w:szCs w:val="24"/>
      </w:rPr>
    </w:pPr>
    <w:r>
      <w:rPr>
        <w:rFonts w:hint="eastAsia"/>
      </w:rPr>
      <w:pict>
        <v:shape id="PowerPlusWaterMarkObject23189252" o:spid="_x0000_s1027" o:spt="136" type="#_x0000_t136" style="position:absolute;left:0pt;height:146.35pt;width:439.15pt;mso-position-horizontal:center;mso-position-horizontal-relative:margin;mso-position-vertical:center;mso-position-vertical-relative:margin;rotation:20643840f;z-index:-251653120;mso-width-relative:page;mso-height-relative:page;" fillcolor="#4472C4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HYNAUT" style="font-family:黑体;font-size:1pt;v-text-align:center;"/>
        </v:shape>
      </w:pict>
    </w:r>
    <w:r>
      <w:drawing>
        <wp:inline distT="0" distB="0" distL="0" distR="0">
          <wp:extent cx="1089660" cy="381000"/>
          <wp:effectExtent l="0" t="0" r="0" b="0"/>
          <wp:docPr id="426914976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914976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8280" cy="384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黑体" w:hAnsi="黑体" w:eastAsia="黑体"/>
        <w:b/>
        <w:sz w:val="24"/>
        <w:szCs w:val="24"/>
      </w:rPr>
      <w:t xml:space="preserve">  </w:t>
    </w:r>
    <w:bookmarkStart w:id="1" w:name="_Hlk173152389"/>
    <w:r>
      <w:rPr>
        <w:rFonts w:hint="eastAsia" w:ascii="黑体" w:hAnsi="黑体" w:eastAsia="黑体"/>
        <w:b/>
        <w:sz w:val="24"/>
        <w:szCs w:val="24"/>
      </w:rPr>
      <w:t xml:space="preserve">      </w:t>
    </w:r>
    <w:r>
      <w:rPr>
        <w:rFonts w:ascii="黑体" w:hAnsi="黑体" w:eastAsia="黑体"/>
        <w:b/>
        <w:sz w:val="24"/>
        <w:szCs w:val="24"/>
      </w:rPr>
      <w:t>海</w:t>
    </w:r>
    <w:r>
      <w:rPr>
        <w:rFonts w:hint="eastAsia" w:ascii="黑体" w:hAnsi="黑体" w:eastAsia="黑体"/>
        <w:b/>
        <w:sz w:val="24"/>
        <w:szCs w:val="24"/>
      </w:rPr>
      <w:t xml:space="preserve"> </w:t>
    </w:r>
    <w:r>
      <w:rPr>
        <w:rFonts w:ascii="黑体" w:hAnsi="黑体" w:eastAsia="黑体"/>
        <w:b/>
        <w:sz w:val="24"/>
        <w:szCs w:val="24"/>
      </w:rPr>
      <w:t xml:space="preserve"> 氏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海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诺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健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康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科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技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股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份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有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限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公</w:t>
    </w:r>
    <w:r>
      <w:rPr>
        <w:rFonts w:hint="eastAsia" w:ascii="黑体" w:hAnsi="黑体" w:eastAsia="黑体"/>
        <w:b/>
        <w:sz w:val="24"/>
        <w:szCs w:val="24"/>
      </w:rPr>
      <w:t xml:space="preserve">  </w:t>
    </w:r>
    <w:r>
      <w:rPr>
        <w:rFonts w:ascii="黑体" w:hAnsi="黑体" w:eastAsia="黑体"/>
        <w:b/>
        <w:sz w:val="24"/>
        <w:szCs w:val="24"/>
      </w:rPr>
      <w:t>司</w:t>
    </w:r>
    <w:bookmarkEnd w:id="1"/>
  </w:p>
  <w:p w14:paraId="30E14C1C">
    <w:pPr>
      <w:pStyle w:val="7"/>
      <w:rPr>
        <w:rFonts w:hint="eastAsia"/>
      </w:rPr>
    </w:pPr>
    <w:r>
      <w:rPr>
        <w:rFonts w:ascii="宋体" w:hAnsi="宋体" w:eastAsia="宋体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30480</wp:posOffset>
              </wp:positionV>
              <wp:extent cx="6080760" cy="0"/>
              <wp:effectExtent l="0" t="0" r="0" b="0"/>
              <wp:wrapNone/>
              <wp:docPr id="1954956476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0760" cy="0"/>
                      </a:xfrm>
                      <a:prstGeom prst="line">
                        <a:avLst/>
                      </a:prstGeom>
                      <a:ln w="25400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4" o:spid="_x0000_s1026" o:spt="20" style="position:absolute;left:0pt;margin-left:0.3pt;margin-top:2.4pt;height:0pt;width:478.8pt;z-index:251659264;mso-width-relative:page;mso-height-relative:page;" filled="f" stroked="t" coordsize="21600,21600" o:gfxdata="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Ao&#10;p2sS0gAAAAQBAAAPAAAAAAAAAAEAIAAAACIAAABkcnMvZG93bnJldi54bWxQSwECFAAUAAAACACH&#10;TuJABNgdyfEBAAC7AwAADgAAAAAAAAABACAAAAAhAQAAZHJzL2Uyb0RvYy54bWxQSwUGAAAAAAYA&#10;BgBZAQAAhAUAAAAA&#10;">
              <v:fill on="f" focussize="0,0"/>
              <v:stroke weight="2pt" color="#4472C4 [3204]" miterlimit="8" joinstyle="miter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51AE5">
    <w:pPr>
      <w:pStyle w:val="7"/>
      <w:rPr>
        <w:rFonts w:hint="eastAsia"/>
      </w:rPr>
    </w:pPr>
    <w:r>
      <w:rPr>
        <w:rFonts w:hint="eastAsia"/>
      </w:rPr>
      <w:pict>
        <v:shape id="PowerPlusWaterMarkObject23189251" o:spid="_x0000_s1026" o:spt="136" type="#_x0000_t136" style="position:absolute;left:0pt;height:146.35pt;width:439.15pt;mso-position-horizontal:center;mso-position-horizontal-relative:margin;mso-position-vertical:center;mso-position-vertical-relative:margin;rotation:20643840f;z-index:-251654144;mso-width-relative:page;mso-height-relative:page;" fillcolor="#4472C4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HYNAUT" style="font-family:黑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815FB">
    <w:pPr>
      <w:pStyle w:val="7"/>
      <w:rPr>
        <w:rFonts w:hint="eastAsia"/>
      </w:rPr>
    </w:pPr>
    <w:r>
      <w:rPr>
        <w:rFonts w:hint="eastAsia"/>
      </w:rPr>
      <w:pict>
        <v:shape id="PowerPlusWaterMarkObject23189250" o:spid="_x0000_s1025" o:spt="136" type="#_x0000_t136" style="position:absolute;left:0pt;height:146.35pt;width:439.15pt;mso-position-horizontal:center;mso-position-horizontal-relative:margin;mso-position-vertical:center;mso-position-vertical-relative:margin;rotation:20643840f;z-index:-251655168;mso-width-relative:page;mso-height-relative:page;" fillcolor="#4472C4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HYNAUT" style="font-family:黑体;font-size:1pt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4CE391"/>
    <w:multiLevelType w:val="singleLevel"/>
    <w:tmpl w:val="6B4CE391"/>
    <w:lvl w:ilvl="0" w:tentative="0">
      <w:start w:val="2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79"/>
    <w:rsid w:val="00040784"/>
    <w:rsid w:val="00082216"/>
    <w:rsid w:val="00084568"/>
    <w:rsid w:val="000B7E47"/>
    <w:rsid w:val="000C29C7"/>
    <w:rsid w:val="001222CD"/>
    <w:rsid w:val="00151FE3"/>
    <w:rsid w:val="00186632"/>
    <w:rsid w:val="001C0162"/>
    <w:rsid w:val="001F579B"/>
    <w:rsid w:val="002445A9"/>
    <w:rsid w:val="002C6DAA"/>
    <w:rsid w:val="002D5AF1"/>
    <w:rsid w:val="002E7079"/>
    <w:rsid w:val="00362ADB"/>
    <w:rsid w:val="00363B4D"/>
    <w:rsid w:val="00363FB9"/>
    <w:rsid w:val="003A0094"/>
    <w:rsid w:val="003E319C"/>
    <w:rsid w:val="003F4DFA"/>
    <w:rsid w:val="003F7B79"/>
    <w:rsid w:val="004037A3"/>
    <w:rsid w:val="00422565"/>
    <w:rsid w:val="0046159D"/>
    <w:rsid w:val="004932CE"/>
    <w:rsid w:val="00571D4D"/>
    <w:rsid w:val="005C5C99"/>
    <w:rsid w:val="0065023F"/>
    <w:rsid w:val="00676C3F"/>
    <w:rsid w:val="006D1304"/>
    <w:rsid w:val="006E12DF"/>
    <w:rsid w:val="006E71ED"/>
    <w:rsid w:val="006F0C2A"/>
    <w:rsid w:val="006F37FF"/>
    <w:rsid w:val="00755F73"/>
    <w:rsid w:val="007804CF"/>
    <w:rsid w:val="007937D8"/>
    <w:rsid w:val="007A48CE"/>
    <w:rsid w:val="00804714"/>
    <w:rsid w:val="00816943"/>
    <w:rsid w:val="00820225"/>
    <w:rsid w:val="008223BC"/>
    <w:rsid w:val="00852BC7"/>
    <w:rsid w:val="00862ED0"/>
    <w:rsid w:val="00887C91"/>
    <w:rsid w:val="008B3E7A"/>
    <w:rsid w:val="008C72C8"/>
    <w:rsid w:val="008F4FE7"/>
    <w:rsid w:val="00955EFC"/>
    <w:rsid w:val="00967C05"/>
    <w:rsid w:val="009870A6"/>
    <w:rsid w:val="009914F4"/>
    <w:rsid w:val="009928BA"/>
    <w:rsid w:val="009F4B62"/>
    <w:rsid w:val="00A0261E"/>
    <w:rsid w:val="00A14748"/>
    <w:rsid w:val="00A30F08"/>
    <w:rsid w:val="00A425CA"/>
    <w:rsid w:val="00A70376"/>
    <w:rsid w:val="00A82822"/>
    <w:rsid w:val="00AD19EE"/>
    <w:rsid w:val="00B22038"/>
    <w:rsid w:val="00B32878"/>
    <w:rsid w:val="00B77D2A"/>
    <w:rsid w:val="00B81156"/>
    <w:rsid w:val="00BB0381"/>
    <w:rsid w:val="00BF66E0"/>
    <w:rsid w:val="00C00075"/>
    <w:rsid w:val="00C579DD"/>
    <w:rsid w:val="00CA08D1"/>
    <w:rsid w:val="00CD6704"/>
    <w:rsid w:val="00CD7EDE"/>
    <w:rsid w:val="00CE7574"/>
    <w:rsid w:val="00D05DA1"/>
    <w:rsid w:val="00D218C7"/>
    <w:rsid w:val="00D25E5A"/>
    <w:rsid w:val="00D31A74"/>
    <w:rsid w:val="00D52407"/>
    <w:rsid w:val="00DC174F"/>
    <w:rsid w:val="00DD39FB"/>
    <w:rsid w:val="00E506AC"/>
    <w:rsid w:val="00E616A8"/>
    <w:rsid w:val="00EA72A6"/>
    <w:rsid w:val="00EC7326"/>
    <w:rsid w:val="00ED53D4"/>
    <w:rsid w:val="00F003BE"/>
    <w:rsid w:val="00F044F9"/>
    <w:rsid w:val="00FB1C0A"/>
    <w:rsid w:val="00FE474E"/>
    <w:rsid w:val="00FF2CCA"/>
    <w:rsid w:val="0E083E00"/>
    <w:rsid w:val="10D91A83"/>
    <w:rsid w:val="11776729"/>
    <w:rsid w:val="137455F6"/>
    <w:rsid w:val="18BC5F12"/>
    <w:rsid w:val="197113F3"/>
    <w:rsid w:val="1A4B1C44"/>
    <w:rsid w:val="2399368E"/>
    <w:rsid w:val="24DB5972"/>
    <w:rsid w:val="2E09796B"/>
    <w:rsid w:val="2FED29FE"/>
    <w:rsid w:val="32EF52E8"/>
    <w:rsid w:val="346C65E7"/>
    <w:rsid w:val="3623361D"/>
    <w:rsid w:val="3BF97BF5"/>
    <w:rsid w:val="4C3457E4"/>
    <w:rsid w:val="4CFB09F8"/>
    <w:rsid w:val="5297468D"/>
    <w:rsid w:val="589870FB"/>
    <w:rsid w:val="5ADF54B5"/>
    <w:rsid w:val="5C10501D"/>
    <w:rsid w:val="5C3D4ACB"/>
    <w:rsid w:val="5D8039CD"/>
    <w:rsid w:val="69992CD3"/>
    <w:rsid w:val="6BBF3D2B"/>
    <w:rsid w:val="7007007F"/>
    <w:rsid w:val="703025E3"/>
    <w:rsid w:val="73C60B68"/>
    <w:rsid w:val="745B7B03"/>
    <w:rsid w:val="76500BBD"/>
    <w:rsid w:val="76E45ED5"/>
    <w:rsid w:val="77976AA4"/>
    <w:rsid w:val="7A3E601F"/>
    <w:rsid w:val="7A6510DB"/>
    <w:rsid w:val="7D902913"/>
    <w:rsid w:val="7F5B485B"/>
    <w:rsid w:val="7F69341C"/>
    <w:rsid w:val="7FD7F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ind w:firstLine="1401" w:firstLineChars="500"/>
      <w:outlineLvl w:val="0"/>
    </w:pPr>
    <w:rPr>
      <w:rFonts w:hint="eastAsia" w:ascii="宋体" w:hAnsi="Times New Roman" w:eastAsia="宋体" w:cs="Times New Roman"/>
      <w:b/>
      <w:sz w:val="28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rFonts w:ascii="等线" w:hAnsi="等线" w:eastAsia="等线" w:cs="Times New Roman"/>
      <w:szCs w:val="20"/>
    </w:rPr>
  </w:style>
  <w:style w:type="paragraph" w:styleId="4">
    <w:name w:val="Body Text"/>
    <w:basedOn w:val="1"/>
    <w:link w:val="16"/>
    <w:unhideWhenUsed/>
    <w:qFormat/>
    <w:uiPriority w:val="0"/>
    <w:pPr>
      <w:widowControl/>
      <w:spacing w:before="180" w:after="180"/>
      <w:jc w:val="left"/>
    </w:pPr>
    <w:rPr>
      <w:kern w:val="0"/>
      <w:sz w:val="24"/>
      <w:szCs w:val="24"/>
      <w:lang w:eastAsia="en-US"/>
    </w:rPr>
  </w:style>
  <w:style w:type="paragraph" w:styleId="5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  <w:rPr>
      <w:rFonts w:ascii="等线" w:hAnsi="等线" w:eastAsia="等线" w:cs="Times New Roman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mphasis"/>
    <w:basedOn w:val="11"/>
    <w:qFormat/>
    <w:uiPriority w:val="20"/>
    <w:rPr>
      <w:i/>
      <w:iCs/>
    </w:r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正文文本 字符"/>
    <w:basedOn w:val="11"/>
    <w:link w:val="4"/>
    <w:qFormat/>
    <w:uiPriority w:val="0"/>
    <w:rPr>
      <w:kern w:val="0"/>
      <w:sz w:val="24"/>
      <w:szCs w:val="24"/>
      <w:lang w:eastAsia="en-US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</w:rPr>
  </w:style>
  <w:style w:type="paragraph" w:customStyle="1" w:styleId="18">
    <w:name w:val="p0"/>
    <w:basedOn w:val="1"/>
    <w:qFormat/>
    <w:uiPriority w:val="0"/>
    <w:pPr>
      <w:widowControl/>
    </w:pPr>
    <w:rPr>
      <w:rFonts w:ascii="等线" w:hAnsi="等线" w:eastAsia="等线" w:cs="Times New Roman"/>
      <w:kern w:val="0"/>
      <w:szCs w:val="21"/>
    </w:rPr>
  </w:style>
  <w:style w:type="paragraph" w:customStyle="1" w:styleId="19">
    <w:name w:val="正文_1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paragraph" w:customStyle="1" w:styleId="20">
    <w:name w:val="First Paragraph"/>
    <w:basedOn w:val="4"/>
    <w:next w:val="4"/>
    <w:qFormat/>
    <w:uiPriority w:val="0"/>
  </w:style>
  <w:style w:type="character" w:customStyle="1" w:styleId="21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日期 字符"/>
    <w:basedOn w:val="11"/>
    <w:link w:val="5"/>
    <w:semiHidden/>
    <w:qFormat/>
    <w:uiPriority w:val="99"/>
    <w:rPr>
      <w:kern w:val="2"/>
      <w:sz w:val="21"/>
      <w:szCs w:val="22"/>
    </w:rPr>
  </w:style>
  <w:style w:type="character" w:customStyle="1" w:styleId="23">
    <w:name w:val="标题 1 字符"/>
    <w:basedOn w:val="11"/>
    <w:link w:val="2"/>
    <w:qFormat/>
    <w:uiPriority w:val="0"/>
    <w:rPr>
      <w:rFonts w:ascii="宋体" w:hAnsi="Times New Roman" w:eastAsia="宋体" w:cs="Times New Roman"/>
      <w:b/>
      <w:kern w:val="2"/>
      <w:sz w:val="28"/>
    </w:rPr>
  </w:style>
  <w:style w:type="paragraph" w:customStyle="1" w:styleId="24">
    <w:name w:val="多级一、1"/>
    <w:basedOn w:val="1"/>
    <w:qFormat/>
    <w:uiPriority w:val="0"/>
    <w:pPr>
      <w:spacing w:after="60"/>
      <w:ind w:left="510" w:hanging="510"/>
    </w:pPr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 textRotate="1"/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546</Words>
  <Characters>599</Characters>
  <Lines>40</Lines>
  <Paragraphs>39</Paragraphs>
  <TotalTime>38</TotalTime>
  <ScaleCrop>false</ScaleCrop>
  <LinksUpToDate>false</LinksUpToDate>
  <CharactersWithSpaces>624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2024-04-12T14:08:00Z</dcterms:created>
  <dc:creator>Leo Lee</dc:creator>
  <cp:lastModifiedBy>6t</cp:lastModifiedBy>
  <cp:lastPrinted>2026-07-31T01:01:00Z</cp:lastPrinted>
  <dcterms:modified xsi:type="dcterms:W3CDTF">2026-08-21T06:52:44Z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E6581317508F4D5E9DDE521C9AA7EE01_13</vt:lpwstr>
  </property>
  <property fmtid="{D5CDD505-2E9C-101B-9397-08002B2CF9AE}" pid="4" name="KSOTemplateDocerSaveRecord">
    <vt:lpwstr>eyJoZGlkIjoiZTYwNjM4NWU1MTI1YmQ5Y2QwMjMzMDIwOGQwMWRhNmUiLCJ1c2VySWQiOiI3NTAxNDI0MzIifQ==</vt:lpwstr>
  </property>
</Properties>
</file>